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ОГЭ по биологии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ритмичность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4123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42513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15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32415 или 34215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4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145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1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345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6251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21121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2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91232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1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3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123</w:t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135</w:t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22121</w:t>
      </w:r>
    </w:p>
    <w:p>
      <w:pPr>
        <w:pStyle w:val="aa"/>
        <w:ind w:left="0" w:right="0"/>
      </w:pPr>
      <w:r/>
      <w:r>
        <w:t xml:space="preserve"> 19-21 </w:t>
      </w:r>
    </w:p>
    <w:p>
      <w:pPr>
        <w:ind w:left="0" w:right="0"/>
      </w:pPr>
      <w:r/>
    </w:p>
    <w:p>
      <w:pPr>
        <w:ind w:left="0" w:right="0"/>
      </w:pPr>
      <w:r/>
      <w:r>
        <w:t xml:space="preserve">19. 123 </w:t>
      </w:r>
    </w:p>
    <w:p>
      <w:pPr>
        <w:ind w:left="0" w:right="0"/>
      </w:pPr>
      <w:r/>
      <w:r>
        <w:t xml:space="preserve">20. ИДАБ </w:t>
      </w:r>
    </w:p>
    <w:p>
      <w:pPr>
        <w:ind w:left="0" w:right="0"/>
      </w:pPr>
      <w:r/>
      <w:r>
        <w:t>21. 23</w:t>
      </w:r>
    </w:p>
    <w:p>
      <w:pPr>
        <w:pStyle w:val="aa"/>
        <w:ind w:left="0" w:right="0"/>
      </w:pPr>
      <w:r/>
      <w:r>
        <w:t xml:space="preserve">  22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1. На рисунке справа изображено варикозное расширение вен или варикозная болезнь.</w:t>
        <w:br/>
      </w:r>
      <w:r>
        <w:t>2. Оно характеризуется деформацией вен нижних конечностей. причиной данного заболевания может служить генетическая предрасположенность, гиподинамия, беременность, перенос тяжестей и др.</w:t>
      </w:r>
    </w:p>
    <w:p>
      <w:pPr>
        <w:pStyle w:val="aa"/>
        <w:ind w:left="0" w:right="0"/>
      </w:pPr>
      <w:r/>
      <w:r>
        <w:t xml:space="preserve">  23  </w:t>
      </w:r>
    </w:p>
    <w:p>
      <w:pPr>
        <w:ind w:left="0" w:right="0"/>
      </w:pPr>
      <w:r/>
    </w:p>
    <w:p>
      <w:pPr>
        <w:ind w:left="0" w:right="0"/>
      </w:pPr>
      <w:r/>
      <w:r>
        <w:t>1.  Для определения концентрации сахарозы в клубне используется явление осмотического давления.</w:t>
        <w:br/>
      </w:r>
      <w:r>
        <w:t>2.  Масса кусочков уменьшилась в растворах с концентрацией 0,4 и 0,5 моль/л, потому что вода вышла из клубя. Вода выходит из кусочка клубня, поскольку осмотическое давление сахарозы в растворе выше, чем в кусочке.</w:t>
      </w:r>
    </w:p>
    <w:p>
      <w:pPr>
        <w:pStyle w:val="aa"/>
        <w:ind w:left="0" w:right="0"/>
      </w:pPr>
      <w:r/>
      <w:r>
        <w:t xml:space="preserve">  24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венчик;</w:t>
        <w:br/>
      </w:r>
      <w:r>
        <w:t>2) тычинки и пестики считаются главными частями цветка потому, что в них созревают половые клетки – гаметы, при слиянии которых происходит оплодотворение и формирование семени;</w:t>
        <w:br/>
      </w:r>
      <w:r>
        <w:t>3) число семян в плоде зависит от числа семязачатков (семяпочек) в цветке. Если семязачатков много (как у томата), то семян тоже будет много. Если семязачаток один, то будет одно семя в плоде (как у вишни)</w:t>
      </w:r>
    </w:p>
    <w:p>
      <w:pPr>
        <w:pStyle w:val="aa"/>
        <w:ind w:left="0" w:right="0"/>
      </w:pPr>
      <w:r/>
      <w:r>
        <w:t xml:space="preserve">  25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не доживали птенцы из кладок, где было 1 и 9–10 яиц;</w:t>
        <w:br/>
      </w:r>
      <w:r>
        <w:t>2) это связано с тем, что 1 птенец скорее будет съеден хищником, а 9–10 птенцов трудно выкормить, и поэтому они умирают от голода;</w:t>
        <w:br/>
      </w:r>
      <w:r>
        <w:t>3) оптимальным можно считать число яиц 4–5</w:t>
      </w:r>
    </w:p>
    <w:p>
      <w:pPr>
        <w:pStyle w:val="aa"/>
        <w:ind w:left="0" w:right="0"/>
      </w:pPr>
      <w:r/>
      <w:r>
        <w:t xml:space="preserve">  26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 рекомендуемая калорийность обеда 1550 ккал;</w:t>
        <w:br/>
      </w:r>
      <w:r>
        <w:t>2) реальная энергетическая ценность заказанного обеда 526,2 ккал, отношение углеводов 0,15 (15 % от суточной нормы, или 72,5/475);</w:t>
        <w:br/>
      </w:r>
      <w:r>
        <w:t>3) при понижении кислотности желудочного сока образуется большое количество продуктов распада, вызывающих метеоризм, изжогу, болевые ощущения в области кишечника, запоры, неприятный запах изо рта,</w:t>
        <w:br/>
      </w:r>
      <w:r>
        <w:t>ИЛИ</w:t>
        <w:br/>
      </w:r>
      <w:r>
        <w:t>при понижении кислотности желудочного сока бактерии и вирусы в желудке провоцируют различные кишечные инфекции, способствуя развитию сильных воспалительных процессов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